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CF47" w14:textId="19B46CF1" w:rsidR="009F6BA9" w:rsidRPr="00A66E7A" w:rsidRDefault="008C34E2" w:rsidP="00F812D0">
      <w:pPr>
        <w:pStyle w:val="Title"/>
      </w:pPr>
      <w:r>
        <w:t>Dark Skies October 14, 2023, report</w:t>
      </w:r>
    </w:p>
    <w:p w14:paraId="7CF77BF4" w14:textId="5BE2B855" w:rsidR="00595008" w:rsidRPr="008C34E2" w:rsidRDefault="008C34E2" w:rsidP="00F812D0">
      <w:pPr>
        <w:rPr>
          <w:sz w:val="20"/>
          <w:szCs w:val="20"/>
        </w:rPr>
      </w:pPr>
      <w:r w:rsidRPr="008C34E2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send your report to </w:t>
      </w:r>
      <w:hyperlink r:id="rId9" w:history="1">
        <w:r w:rsidRPr="00051223">
          <w:rPr>
            <w:rStyle w:val="Hyperlink"/>
            <w:sz w:val="20"/>
            <w:szCs w:val="20"/>
          </w:rPr>
          <w:t>set@rac.ca</w:t>
        </w:r>
      </w:hyperlink>
      <w:r>
        <w:rPr>
          <w:sz w:val="20"/>
          <w:szCs w:val="20"/>
        </w:rPr>
        <w:t xml:space="preserve"> before October 30</w:t>
      </w:r>
      <w:r w:rsidRPr="008C34E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2591"/>
        <w:gridCol w:w="8199"/>
      </w:tblGrid>
      <w:tr w:rsidR="00595008" w:rsidRPr="00F812D0" w14:paraId="67FAE017" w14:textId="77777777" w:rsidTr="008C34E2">
        <w:tc>
          <w:tcPr>
            <w:tcW w:w="2591" w:type="dxa"/>
          </w:tcPr>
          <w:p w14:paraId="3D5B4371" w14:textId="2D16877E" w:rsidR="00595008" w:rsidRPr="00F812D0" w:rsidRDefault="00060F62" w:rsidP="00F812D0">
            <w:pPr>
              <w:pStyle w:val="Heading1"/>
              <w:rPr>
                <w:rFonts w:eastAsiaTheme="minorHAnsi" w:cstheme="minorBidi"/>
                <w:sz w:val="28"/>
                <w:szCs w:val="28"/>
              </w:rPr>
            </w:pPr>
            <w:r>
              <w:t>Operators Name:</w:t>
            </w:r>
          </w:p>
        </w:tc>
        <w:tc>
          <w:tcPr>
            <w:tcW w:w="8199" w:type="dxa"/>
          </w:tcPr>
          <w:p w14:paraId="71370D01" w14:textId="77777777" w:rsidR="00595008" w:rsidRPr="00F812D0" w:rsidRDefault="00595008" w:rsidP="00F812D0"/>
        </w:tc>
      </w:tr>
      <w:tr w:rsidR="00595008" w:rsidRPr="00F812D0" w14:paraId="60E2E6A2" w14:textId="77777777" w:rsidTr="008C34E2">
        <w:tc>
          <w:tcPr>
            <w:tcW w:w="2591" w:type="dxa"/>
          </w:tcPr>
          <w:p w14:paraId="1E73AE98" w14:textId="1BD075D7" w:rsidR="006C3412" w:rsidRPr="00F812D0" w:rsidRDefault="00060F62" w:rsidP="00F812D0">
            <w:pPr>
              <w:pStyle w:val="Heading1"/>
            </w:pPr>
            <w:r>
              <w:t>Location:</w:t>
            </w:r>
          </w:p>
        </w:tc>
        <w:tc>
          <w:tcPr>
            <w:tcW w:w="8199" w:type="dxa"/>
          </w:tcPr>
          <w:p w14:paraId="56FDC7B2" w14:textId="77777777" w:rsidR="00595008" w:rsidRPr="00F812D0" w:rsidRDefault="00595008" w:rsidP="00F812D0"/>
        </w:tc>
      </w:tr>
      <w:tr w:rsidR="00595008" w:rsidRPr="00F812D0" w14:paraId="5109C472" w14:textId="77777777" w:rsidTr="008C34E2">
        <w:trPr>
          <w:trHeight w:val="1853"/>
        </w:trPr>
        <w:tc>
          <w:tcPr>
            <w:tcW w:w="2591" w:type="dxa"/>
          </w:tcPr>
          <w:p w14:paraId="76CCC2EF" w14:textId="53E11BC8" w:rsidR="00595008" w:rsidRPr="00F812D0" w:rsidRDefault="00060F62" w:rsidP="00F812D0">
            <w:pPr>
              <w:pStyle w:val="Heading1"/>
            </w:pPr>
            <w:r>
              <w:t>Frequencies used:</w:t>
            </w:r>
          </w:p>
          <w:p w14:paraId="285F499B" w14:textId="2446149E" w:rsidR="00757863" w:rsidRPr="00F812D0" w:rsidRDefault="00E81754" w:rsidP="00F812D0">
            <w:pPr>
              <w:pStyle w:val="Heading2"/>
            </w:pPr>
            <w:r>
              <w:t>(All bands are accepted)</w:t>
            </w:r>
          </w:p>
        </w:tc>
        <w:tc>
          <w:tcPr>
            <w:tcW w:w="8199" w:type="dxa"/>
            <w:shd w:val="clear" w:color="auto" w:fill="E7E6E6" w:themeFill="background2"/>
          </w:tcPr>
          <w:tbl>
            <w:tblPr>
              <w:tblStyle w:val="TableGrid"/>
              <w:tblpPr w:leftFromText="180" w:rightFromText="180" w:horzAnchor="margin" w:tblpY="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36"/>
              <w:gridCol w:w="1136"/>
              <w:gridCol w:w="1137"/>
              <w:gridCol w:w="1137"/>
              <w:gridCol w:w="1137"/>
              <w:gridCol w:w="1138"/>
              <w:gridCol w:w="1138"/>
            </w:tblGrid>
            <w:tr w:rsidR="008C34E2" w14:paraId="006856FF" w14:textId="22701283" w:rsidTr="008C34E2">
              <w:trPr>
                <w:trHeight w:val="356"/>
              </w:trPr>
              <w:tc>
                <w:tcPr>
                  <w:tcW w:w="1136" w:type="dxa"/>
                  <w:shd w:val="clear" w:color="auto" w:fill="FFFFFF" w:themeFill="background1"/>
                </w:tcPr>
                <w:p w14:paraId="25BD9745" w14:textId="77777777" w:rsidR="008C34E2" w:rsidRDefault="008C34E2" w:rsidP="00F812D0"/>
              </w:tc>
              <w:tc>
                <w:tcPr>
                  <w:tcW w:w="1136" w:type="dxa"/>
                  <w:shd w:val="clear" w:color="auto" w:fill="FFFFFF" w:themeFill="background1"/>
                </w:tcPr>
                <w:p w14:paraId="7561017D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258306EE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2EADAF4E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582B0AD1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064AD8B5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4083032E" w14:textId="77777777" w:rsidR="008C34E2" w:rsidRDefault="008C34E2" w:rsidP="00F812D0"/>
              </w:tc>
            </w:tr>
            <w:tr w:rsidR="008C34E2" w14:paraId="23742206" w14:textId="7D1DE282" w:rsidTr="008C34E2">
              <w:trPr>
                <w:trHeight w:val="371"/>
              </w:trPr>
              <w:tc>
                <w:tcPr>
                  <w:tcW w:w="1136" w:type="dxa"/>
                  <w:shd w:val="clear" w:color="auto" w:fill="FFFFFF" w:themeFill="background1"/>
                </w:tcPr>
                <w:p w14:paraId="3DDE33CD" w14:textId="77777777" w:rsidR="008C34E2" w:rsidRDefault="008C34E2" w:rsidP="00F812D0"/>
              </w:tc>
              <w:tc>
                <w:tcPr>
                  <w:tcW w:w="1136" w:type="dxa"/>
                  <w:shd w:val="clear" w:color="auto" w:fill="FFFFFF" w:themeFill="background1"/>
                </w:tcPr>
                <w:p w14:paraId="10761E09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1E6B09FA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0B6A72F9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0DC961F3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01BF5031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7E879D85" w14:textId="77777777" w:rsidR="008C34E2" w:rsidRDefault="008C34E2" w:rsidP="00F812D0"/>
              </w:tc>
            </w:tr>
            <w:tr w:rsidR="008C34E2" w14:paraId="4F865ABC" w14:textId="33B2E0BE" w:rsidTr="008C34E2">
              <w:trPr>
                <w:trHeight w:val="356"/>
              </w:trPr>
              <w:tc>
                <w:tcPr>
                  <w:tcW w:w="1136" w:type="dxa"/>
                  <w:shd w:val="clear" w:color="auto" w:fill="FFFFFF" w:themeFill="background1"/>
                </w:tcPr>
                <w:p w14:paraId="3949F8D4" w14:textId="77777777" w:rsidR="008C34E2" w:rsidRDefault="008C34E2" w:rsidP="00F812D0"/>
              </w:tc>
              <w:tc>
                <w:tcPr>
                  <w:tcW w:w="1136" w:type="dxa"/>
                  <w:shd w:val="clear" w:color="auto" w:fill="FFFFFF" w:themeFill="background1"/>
                </w:tcPr>
                <w:p w14:paraId="65DBB3C8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388CE689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1074D84F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6D9B0D90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7064365C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7064A260" w14:textId="77777777" w:rsidR="008C34E2" w:rsidRDefault="008C34E2" w:rsidP="00F812D0"/>
              </w:tc>
            </w:tr>
            <w:tr w:rsidR="008C34E2" w14:paraId="63C22D98" w14:textId="5FB63668" w:rsidTr="008C34E2">
              <w:trPr>
                <w:trHeight w:val="371"/>
              </w:trPr>
              <w:tc>
                <w:tcPr>
                  <w:tcW w:w="1136" w:type="dxa"/>
                  <w:shd w:val="clear" w:color="auto" w:fill="FFFFFF" w:themeFill="background1"/>
                </w:tcPr>
                <w:p w14:paraId="7053CD1D" w14:textId="77777777" w:rsidR="008C34E2" w:rsidRDefault="008C34E2" w:rsidP="00F812D0"/>
              </w:tc>
              <w:tc>
                <w:tcPr>
                  <w:tcW w:w="1136" w:type="dxa"/>
                  <w:shd w:val="clear" w:color="auto" w:fill="FFFFFF" w:themeFill="background1"/>
                </w:tcPr>
                <w:p w14:paraId="59F0C42D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04A2C8E5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7401A4CC" w14:textId="77777777" w:rsidR="008C34E2" w:rsidRDefault="008C34E2" w:rsidP="00F812D0"/>
              </w:tc>
              <w:tc>
                <w:tcPr>
                  <w:tcW w:w="1137" w:type="dxa"/>
                  <w:shd w:val="clear" w:color="auto" w:fill="FFFFFF" w:themeFill="background1"/>
                </w:tcPr>
                <w:p w14:paraId="7E1C1B5E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1752EFB2" w14:textId="77777777" w:rsidR="008C34E2" w:rsidRDefault="008C34E2" w:rsidP="00F812D0"/>
              </w:tc>
              <w:tc>
                <w:tcPr>
                  <w:tcW w:w="1138" w:type="dxa"/>
                  <w:shd w:val="clear" w:color="auto" w:fill="FFFFFF" w:themeFill="background1"/>
                </w:tcPr>
                <w:p w14:paraId="6C522598" w14:textId="77777777" w:rsidR="008C34E2" w:rsidRDefault="008C34E2" w:rsidP="00F812D0"/>
              </w:tc>
            </w:tr>
          </w:tbl>
          <w:p w14:paraId="6A977FAB" w14:textId="4F6C3B2D" w:rsidR="00595008" w:rsidRPr="00060F62" w:rsidRDefault="00595008" w:rsidP="00060F6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C3412" w:rsidRPr="00F812D0" w14:paraId="762FC911" w14:textId="77777777" w:rsidTr="008C34E2">
        <w:trPr>
          <w:trHeight w:val="512"/>
        </w:trPr>
        <w:tc>
          <w:tcPr>
            <w:tcW w:w="2591" w:type="dxa"/>
          </w:tcPr>
          <w:p w14:paraId="7EC236E1" w14:textId="0BE4A7F5" w:rsidR="006C3412" w:rsidRPr="00F812D0" w:rsidRDefault="00060F62" w:rsidP="00F812D0">
            <w:pPr>
              <w:pStyle w:val="Heading1"/>
            </w:pPr>
            <w:r>
              <w:t>Operating Times:</w:t>
            </w:r>
          </w:p>
          <w:p w14:paraId="7BC06466" w14:textId="030164F2" w:rsidR="00757863" w:rsidRPr="00F812D0" w:rsidRDefault="00E81754" w:rsidP="00F812D0">
            <w:pPr>
              <w:pStyle w:val="Heading2"/>
            </w:pPr>
            <w:r>
              <w:t>(Start and End times)</w:t>
            </w:r>
          </w:p>
        </w:tc>
        <w:tc>
          <w:tcPr>
            <w:tcW w:w="8199" w:type="dxa"/>
          </w:tcPr>
          <w:p w14:paraId="1ED89744" w14:textId="77777777" w:rsidR="006C3412" w:rsidRPr="00F812D0" w:rsidRDefault="006C3412" w:rsidP="00F812D0"/>
        </w:tc>
      </w:tr>
      <w:tr w:rsidR="006C3412" w:rsidRPr="00F812D0" w14:paraId="6776C5BD" w14:textId="77777777" w:rsidTr="008C34E2">
        <w:tc>
          <w:tcPr>
            <w:tcW w:w="2591" w:type="dxa"/>
          </w:tcPr>
          <w:p w14:paraId="22418850" w14:textId="5C93152E" w:rsidR="006C3412" w:rsidRPr="00F812D0" w:rsidRDefault="00060F62" w:rsidP="00F812D0">
            <w:pPr>
              <w:pStyle w:val="Heading1"/>
            </w:pPr>
            <w:r>
              <w:t>Mode of Operations:</w:t>
            </w:r>
          </w:p>
          <w:p w14:paraId="471737B5" w14:textId="48FD80B8" w:rsidR="00757863" w:rsidRPr="00F812D0" w:rsidRDefault="00757863" w:rsidP="00F812D0">
            <w:pPr>
              <w:pStyle w:val="Heading2"/>
            </w:pPr>
          </w:p>
        </w:tc>
        <w:tc>
          <w:tcPr>
            <w:tcW w:w="8199" w:type="dxa"/>
          </w:tcPr>
          <w:p w14:paraId="60C10201" w14:textId="77777777" w:rsidR="006C3412" w:rsidRPr="00F812D0" w:rsidRDefault="006C3412" w:rsidP="00F812D0"/>
        </w:tc>
      </w:tr>
      <w:tr w:rsidR="00E81754" w:rsidRPr="00F812D0" w14:paraId="1A6ECDFB" w14:textId="77777777" w:rsidTr="008C34E2">
        <w:trPr>
          <w:trHeight w:val="647"/>
        </w:trPr>
        <w:tc>
          <w:tcPr>
            <w:tcW w:w="2591" w:type="dxa"/>
            <w:vMerge w:val="restart"/>
          </w:tcPr>
          <w:p w14:paraId="00ACD6DE" w14:textId="49C23A6C" w:rsidR="00E81754" w:rsidRPr="00F812D0" w:rsidRDefault="00E81754" w:rsidP="008C34E2">
            <w:pPr>
              <w:pStyle w:val="Heading1"/>
            </w:pPr>
            <w:r>
              <w:t>Details of operations:</w:t>
            </w:r>
          </w:p>
        </w:tc>
        <w:tc>
          <w:tcPr>
            <w:tcW w:w="8199" w:type="dxa"/>
          </w:tcPr>
          <w:p w14:paraId="01BBBDD9" w14:textId="5B598700" w:rsidR="00E81754" w:rsidRPr="00E81754" w:rsidRDefault="00E81754" w:rsidP="00F81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use a separate page for your results if required. </w:t>
            </w:r>
            <w:r w:rsidR="008C34E2">
              <w:rPr>
                <w:sz w:val="20"/>
                <w:szCs w:val="20"/>
              </w:rPr>
              <w:t>Report any changes noticed during operations/ no changes during operations.</w:t>
            </w:r>
          </w:p>
        </w:tc>
      </w:tr>
      <w:tr w:rsidR="00E81754" w:rsidRPr="00F812D0" w14:paraId="589916CC" w14:textId="77777777" w:rsidTr="008C34E2">
        <w:trPr>
          <w:trHeight w:val="5210"/>
        </w:trPr>
        <w:tc>
          <w:tcPr>
            <w:tcW w:w="2591" w:type="dxa"/>
            <w:vMerge/>
          </w:tcPr>
          <w:p w14:paraId="76EE3441" w14:textId="778FED54" w:rsidR="00E81754" w:rsidRPr="00F812D0" w:rsidRDefault="00E81754" w:rsidP="00F812D0">
            <w:pPr>
              <w:pStyle w:val="Heading2"/>
            </w:pPr>
          </w:p>
        </w:tc>
        <w:tc>
          <w:tcPr>
            <w:tcW w:w="8199" w:type="dxa"/>
          </w:tcPr>
          <w:p w14:paraId="2B578BC0" w14:textId="77777777" w:rsidR="00E81754" w:rsidRPr="00F812D0" w:rsidRDefault="00E81754" w:rsidP="00F812D0"/>
        </w:tc>
      </w:tr>
    </w:tbl>
    <w:p w14:paraId="040C65FB" w14:textId="77777777" w:rsidR="00595008" w:rsidRPr="00A15C29" w:rsidRDefault="00595008">
      <w:pPr>
        <w:rPr>
          <w:rFonts w:ascii="Segoe UI" w:hAnsi="Segoe UI" w:cs="Segoe UI"/>
        </w:rPr>
      </w:pPr>
    </w:p>
    <w:sectPr w:rsidR="00595008" w:rsidRPr="00A15C29" w:rsidSect="00E8175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A4ED" w14:textId="77777777" w:rsidR="00060F62" w:rsidRDefault="00060F62" w:rsidP="00E32EEA">
      <w:pPr>
        <w:spacing w:after="0" w:line="240" w:lineRule="auto"/>
      </w:pPr>
      <w:r>
        <w:separator/>
      </w:r>
    </w:p>
  </w:endnote>
  <w:endnote w:type="continuationSeparator" w:id="0">
    <w:p w14:paraId="5DE80E6A" w14:textId="77777777" w:rsidR="00060F62" w:rsidRDefault="00060F62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07CD" w14:textId="77777777" w:rsidR="00060F62" w:rsidRDefault="00060F62" w:rsidP="00E32EEA">
      <w:pPr>
        <w:spacing w:after="0" w:line="240" w:lineRule="auto"/>
      </w:pPr>
      <w:r>
        <w:separator/>
      </w:r>
    </w:p>
  </w:footnote>
  <w:footnote w:type="continuationSeparator" w:id="0">
    <w:p w14:paraId="25AD8A9A" w14:textId="77777777" w:rsidR="00060F62" w:rsidRDefault="00060F62" w:rsidP="00E3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62"/>
    <w:rsid w:val="00002828"/>
    <w:rsid w:val="000213FB"/>
    <w:rsid w:val="00060F62"/>
    <w:rsid w:val="00131A00"/>
    <w:rsid w:val="00291026"/>
    <w:rsid w:val="00397814"/>
    <w:rsid w:val="003C06EB"/>
    <w:rsid w:val="00595008"/>
    <w:rsid w:val="006C3412"/>
    <w:rsid w:val="00757863"/>
    <w:rsid w:val="00886B5E"/>
    <w:rsid w:val="008C34E2"/>
    <w:rsid w:val="008D1197"/>
    <w:rsid w:val="009F6BA9"/>
    <w:rsid w:val="00A15C29"/>
    <w:rsid w:val="00A66E7A"/>
    <w:rsid w:val="00B77A95"/>
    <w:rsid w:val="00E32EEA"/>
    <w:rsid w:val="00E81754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AE6A7"/>
  <w15:chartTrackingRefBased/>
  <w15:docId w15:val="{F48E3677-199A-4E1F-9E06-17CE54D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8C3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t@ra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tr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26</TotalTime>
  <Pages>1</Pages>
  <Words>57</Words>
  <Characters>328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tremblay</dc:creator>
  <cp:keywords/>
  <dc:description/>
  <cp:lastModifiedBy>jason tremblay</cp:lastModifiedBy>
  <cp:revision>2</cp:revision>
  <dcterms:created xsi:type="dcterms:W3CDTF">2023-10-06T12:24:00Z</dcterms:created>
  <dcterms:modified xsi:type="dcterms:W3CDTF">2023-10-06T12:52:00Z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d34551f6-fd8f-4361-8919-fcb60e13e05a</vt:lpwstr>
  </property>
</Properties>
</file>